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PRZEDMIOTOWY SYSTEM OCENIANIA Z PLASTYKI W KLASACH 4-7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Ocena celująca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>- Zauważalne zainteresowanie sztuką (np. kolekcjonowanie książek o sztuce, reprodukcji, pocztówek); pełne przyswojenie wiadomości objętych programem, uzupełnianych informacjami z innych źródeł; znajomość zabytków miejscowych; czynny udział w zajęciach lekcyjnych, dociekliwość podczas wspólnej interpretacji prezentowanych obiektów pod kątem ich formy, znaczeń i emocjonalnego - oddziaływania w działalności plastycznej kompletne staranne wykonywanie ćwiczeń obligatoryjnych wykonywanie zadań dodatkowych, żywe zainteresowanie twórczością swobodną i ewentualnie uczestnictwem w konkursach plastycznych dla dzieci. Prace pisemne wykonane na 97-100% punktacji.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 Ocena bardzo dobra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>Pełne przyswojenie wiadomości objętych programem, uzupełnianych samodzielnie dobranymi lub wskazanymi przez nauczyciela lekturami na temat stanowiący przedmiot nauczania; aktywny udział w lekcjach i dyskusjach związanych z prezentowanymi obiektami pod kątem ich formy, znaczeń i emocjonalnego oddziaływania; staranne wykonywanie ćwiczeń obligatoryjnych i zaangażowanie w - twórczości swobodnej. Prace pisemne wykonane na 88-96% punktacji.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Ocena dobra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>Pełne przyswojenie wiadomości objętych programem; skupiony udział w lekcjach, gotowość i zdolność zabierania głosu w dyskusjach o prezentowanych obiektach, ewentualnie po zachęcie ze strony nauczyciela; staranne wykonywanie ćwiczeń obligatoryjnych i zaangażowanie w twórczość swobodną. Prace pisemne wykonane na 68-87% punktacji.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 Ocena dostateczna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>Średnie opanowanie materiału objętego programem (luki w wiadomościach o charakterze szczegółowym). Gotowość zabierania głosu w dyskusjach o prezentowanych obiektach, przede wszystkim w odniesieniu do ich formy, po zachęcie ze strony nauczyciela; poprawne wykonywanie ćwiczeń obligatoryjnych i zaangażowanie w twórczość swobodną. Prace pisemne wykonane      na 48-67% punktacji.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Ocena dopuszczająca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>Spore luki w wiadomościach objętych programem, z szansą ich wypełnienia (ewentualnie przy pomocy nauczyciela). Bierność podczas dyskusji o prezentowanych obiektach. Zgodne z postawionym tematem, ale niestaranne wykonywanie ćwiczeń obligatoryjnych. Prace pisemne wykonane na 28-47% punktacji.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Ocena niedostateczna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Luki w wiadomościach objętych programem, trudne do uzupełnienia (notoryczne nie przygotowanie się do lekcji). Bierność w zajęciach lekcyjnych. Brak zainteresowania przedmiotem. Niechlujne wykonywanie ćwiczeń obligatoryjnych. Prace pisemne napisane na 0-27% punktów. 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    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Wskazówki do sytemu oceniania uczniów z opinią i orzeczeniem (uczniowie oceniani są zgodnie z indywidualnymi zaleceniami z Poradni)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>- podawanie poleceń w prostszej formie,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>- pozostawienie uczniowi więcej czasu na wykonanie zadania,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>- unikanie trudnych, czy abstrakcyjnych pojęć,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>- stosowanie zadań z uzupełnieniem,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>- stosowanie tekstu wyboru,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>- stosowanie zdań niedokończonych,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>- stosowanie teksów z lukami,</w:t>
      </w:r>
    </w:p>
    <w:p w:rsidR="001D544A" w:rsidRPr="001D544A" w:rsidRDefault="001D544A" w:rsidP="001D544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44A">
        <w:rPr>
          <w:rFonts w:ascii="Times New Roman" w:eastAsia="Times New Roman" w:hAnsi="Times New Roman" w:cs="Times New Roman"/>
          <w:sz w:val="14"/>
          <w:szCs w:val="14"/>
          <w:lang w:eastAsia="pl-PL"/>
        </w:rPr>
        <w:t>- podawanie zmniejszonego zakresu materiału, mniejsze partie.</w:t>
      </w:r>
    </w:p>
    <w:p w:rsidR="004A15FB" w:rsidRDefault="004A15FB"/>
    <w:sectPr w:rsidR="004A15FB" w:rsidSect="004A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44A"/>
    <w:rsid w:val="001D544A"/>
    <w:rsid w:val="004A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2023-10-11T19:08:00Z</dcterms:created>
  <dcterms:modified xsi:type="dcterms:W3CDTF">2023-10-11T19:08:00Z</dcterms:modified>
</cp:coreProperties>
</file>